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F7EBC" w14:textId="77777777" w:rsidR="002D0C80" w:rsidRPr="002D0C80" w:rsidRDefault="002D0C80" w:rsidP="002D0C8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 xml:space="preserve">Bando di gara per l’assegnazione aree cimiteriali destinate alla costruzione di sepolture gentilizie con contratto di concessione mediante l’espletamento di gara a procedura aperta ai sensi dell’art. 71 e 176 del </w:t>
      </w:r>
      <w:proofErr w:type="spellStart"/>
      <w:r w:rsidRPr="002D0C80">
        <w:rPr>
          <w:rFonts w:cstheme="minorHAnsi"/>
          <w:sz w:val="24"/>
          <w:szCs w:val="24"/>
        </w:rPr>
        <w:t>d.lgs</w:t>
      </w:r>
      <w:proofErr w:type="spellEnd"/>
      <w:r w:rsidRPr="002D0C80">
        <w:rPr>
          <w:rFonts w:cstheme="minorHAnsi"/>
          <w:sz w:val="24"/>
          <w:szCs w:val="24"/>
        </w:rPr>
        <w:t xml:space="preserve"> 36/2023 per n° 17 lotti di cui 15 lotti siti tra il Viale dei Gelsomini ed il viale dei Boccioli e di n° 2 lotti nel viale dei Boccioli nel Cimitero Comunale di Corleone</w:t>
      </w:r>
    </w:p>
    <w:p w14:paraId="503FDB8C" w14:textId="77777777" w:rsidR="002D0C80" w:rsidRPr="002D0C80" w:rsidRDefault="002D0C80" w:rsidP="00815A98">
      <w:pPr>
        <w:jc w:val="center"/>
        <w:rPr>
          <w:rFonts w:cstheme="minorHAnsi"/>
          <w:b/>
          <w:sz w:val="24"/>
          <w:szCs w:val="24"/>
        </w:rPr>
      </w:pPr>
    </w:p>
    <w:p w14:paraId="3D676873" w14:textId="5EED4A14" w:rsidR="00815A98" w:rsidRPr="002D0C80" w:rsidRDefault="00815A98" w:rsidP="003E4843">
      <w:pPr>
        <w:spacing w:after="0"/>
        <w:jc w:val="center"/>
        <w:rPr>
          <w:rFonts w:cstheme="minorHAnsi"/>
          <w:b/>
          <w:sz w:val="24"/>
          <w:szCs w:val="24"/>
        </w:rPr>
      </w:pPr>
      <w:r w:rsidRPr="002D0C80">
        <w:rPr>
          <w:rFonts w:cstheme="minorHAnsi"/>
          <w:b/>
          <w:sz w:val="24"/>
          <w:szCs w:val="24"/>
        </w:rPr>
        <w:t>DICHIARAZIONE SOSTITUTIVA DELL’ATTO DI NOTORIETÀ</w:t>
      </w:r>
    </w:p>
    <w:p w14:paraId="431ECDA8" w14:textId="77777777" w:rsidR="00815A98" w:rsidRPr="002D0C80" w:rsidRDefault="00815A98" w:rsidP="00815A98">
      <w:pPr>
        <w:jc w:val="center"/>
        <w:rPr>
          <w:rFonts w:cstheme="minorHAnsi"/>
          <w:b/>
          <w:sz w:val="24"/>
          <w:szCs w:val="24"/>
        </w:rPr>
      </w:pPr>
      <w:r w:rsidRPr="002D0C80">
        <w:rPr>
          <w:rFonts w:cstheme="minorHAnsi"/>
          <w:b/>
          <w:sz w:val="24"/>
          <w:szCs w:val="24"/>
        </w:rPr>
        <w:t>(art. 47 del D.P.R. 28.12.2000, n. 445)</w:t>
      </w:r>
    </w:p>
    <w:p w14:paraId="1260A56C" w14:textId="038F971D" w:rsidR="003E4843" w:rsidRPr="002D0C80" w:rsidRDefault="00815A98" w:rsidP="003E4843">
      <w:pPr>
        <w:spacing w:line="360" w:lineRule="auto"/>
        <w:jc w:val="both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 xml:space="preserve">Il </w:t>
      </w:r>
      <w:proofErr w:type="spellStart"/>
      <w:r w:rsidRPr="002D0C80">
        <w:rPr>
          <w:rFonts w:cstheme="minorHAnsi"/>
          <w:sz w:val="24"/>
          <w:szCs w:val="24"/>
        </w:rPr>
        <w:t>sottoscritt</w:t>
      </w:r>
      <w:proofErr w:type="spellEnd"/>
      <w:r w:rsidRPr="002D0C80">
        <w:rPr>
          <w:rFonts w:cstheme="minorHAnsi"/>
          <w:sz w:val="24"/>
          <w:szCs w:val="24"/>
        </w:rPr>
        <w:t xml:space="preserve">__ ________________________________________ </w:t>
      </w:r>
      <w:proofErr w:type="spellStart"/>
      <w:r w:rsidRPr="002D0C80">
        <w:rPr>
          <w:rFonts w:cstheme="minorHAnsi"/>
          <w:sz w:val="24"/>
          <w:szCs w:val="24"/>
        </w:rPr>
        <w:t>nat</w:t>
      </w:r>
      <w:proofErr w:type="spellEnd"/>
      <w:r w:rsidRPr="002D0C80">
        <w:rPr>
          <w:rFonts w:cstheme="minorHAnsi"/>
          <w:sz w:val="24"/>
          <w:szCs w:val="24"/>
        </w:rPr>
        <w:t>_ a ______________________ (prov. ______) il _____________ C.F ________________________________ residente a _________________________(prov.____)</w:t>
      </w:r>
      <w:r w:rsidR="003E4843">
        <w:rPr>
          <w:rFonts w:cstheme="minorHAnsi"/>
          <w:sz w:val="24"/>
          <w:szCs w:val="24"/>
        </w:rPr>
        <w:t xml:space="preserve"> </w:t>
      </w:r>
      <w:r w:rsidRPr="002D0C80">
        <w:rPr>
          <w:rFonts w:cstheme="minorHAnsi"/>
          <w:sz w:val="24"/>
          <w:szCs w:val="24"/>
        </w:rPr>
        <w:t>in via/piazza __________________________________ n. ___ CAP_______</w:t>
      </w:r>
      <w:r w:rsidR="003E4843">
        <w:rPr>
          <w:rFonts w:cstheme="minorHAnsi"/>
          <w:sz w:val="24"/>
          <w:szCs w:val="24"/>
        </w:rPr>
        <w:t>__</w:t>
      </w:r>
      <w:r w:rsidRPr="002D0C80">
        <w:rPr>
          <w:rFonts w:cstheme="minorHAnsi"/>
          <w:sz w:val="24"/>
          <w:szCs w:val="24"/>
        </w:rPr>
        <w:t xml:space="preserve"> indirizzo e-mail/PEC ________________</w:t>
      </w:r>
      <w:r w:rsidR="003E4843">
        <w:rPr>
          <w:rFonts w:cstheme="minorHAnsi"/>
          <w:sz w:val="24"/>
          <w:szCs w:val="24"/>
        </w:rPr>
        <w:t>__</w:t>
      </w:r>
      <w:r w:rsidRPr="002D0C80">
        <w:rPr>
          <w:rFonts w:cstheme="minorHAnsi"/>
          <w:sz w:val="24"/>
          <w:szCs w:val="24"/>
        </w:rPr>
        <w:t xml:space="preserve">__________________________ tel. ___________________ </w:t>
      </w:r>
    </w:p>
    <w:p w14:paraId="7125A1CC" w14:textId="00BB467A" w:rsidR="001961E6" w:rsidRPr="002D0C80" w:rsidRDefault="001961E6" w:rsidP="00F60A9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>Consapevole delle sanzioni penali previste dall’articolo 76 del D.P.R. 445/2000 per le ipotesi di falsità in atti e dichiarazioni mendaci ivi indicate ai sensi degli articoli 46 e 47 del medesimo D.P.R. 445/2000 oltre alle conseguenze amministrative previste per le procedure relative agli appalti pubblici</w:t>
      </w:r>
    </w:p>
    <w:p w14:paraId="03735F2C" w14:textId="77777777" w:rsidR="00815A98" w:rsidRDefault="00815A98" w:rsidP="00815A98">
      <w:pPr>
        <w:jc w:val="center"/>
        <w:rPr>
          <w:rFonts w:cstheme="minorHAnsi"/>
          <w:b/>
          <w:sz w:val="24"/>
          <w:szCs w:val="24"/>
        </w:rPr>
      </w:pPr>
      <w:r w:rsidRPr="002D0C80">
        <w:rPr>
          <w:rFonts w:cstheme="minorHAnsi"/>
          <w:b/>
          <w:sz w:val="24"/>
          <w:szCs w:val="24"/>
        </w:rPr>
        <w:t>DICHIARA</w:t>
      </w:r>
    </w:p>
    <w:p w14:paraId="284D95EC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D0AAF">
        <w:rPr>
          <w:rFonts w:cstheme="minorHAnsi"/>
          <w:sz w:val="24"/>
          <w:szCs w:val="24"/>
        </w:rPr>
        <w:t>di aver preso visione degli articoli del Bando approvato e dei regolamenti comunali vigenti e impegnandomi fin d’ora di rispettarli;</w:t>
      </w:r>
    </w:p>
    <w:p w14:paraId="437D4877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D0AAF">
        <w:rPr>
          <w:rFonts w:cstheme="minorHAnsi"/>
          <w:sz w:val="24"/>
          <w:szCs w:val="24"/>
        </w:rPr>
        <w:t>che l’offerente ha preso visione dell’area oggetto dell’assegnazione e ha preso cognizione dello stato di fatto e di diritto dell’area;</w:t>
      </w:r>
    </w:p>
    <w:p w14:paraId="3851CCE1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6D0AAF">
        <w:rPr>
          <w:rFonts w:cstheme="minorHAnsi"/>
          <w:sz w:val="24"/>
          <w:szCs w:val="24"/>
        </w:rPr>
        <w:t>i essere a conoscenza che le procedure di assegnazione delle singole aree cimiteriali ed il successivo contratto sono regolati dalle disposizioni previste dal Bando;</w:t>
      </w:r>
    </w:p>
    <w:p w14:paraId="352DB0CD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D0AAF">
        <w:rPr>
          <w:rFonts w:cstheme="minorHAnsi"/>
          <w:sz w:val="24"/>
          <w:szCs w:val="24"/>
        </w:rPr>
        <w:t>di essere nato/a nel Comune di Corleone ovvero di essere ivi residente da almeno 5 anni;</w:t>
      </w:r>
    </w:p>
    <w:p w14:paraId="34E472E1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D0AAF">
        <w:rPr>
          <w:rFonts w:cstheme="minorHAnsi"/>
          <w:sz w:val="24"/>
          <w:szCs w:val="24"/>
        </w:rPr>
        <w:t xml:space="preserve">di non incorrere nelle cause di esclusione previste dall’articolo 94 del </w:t>
      </w:r>
      <w:proofErr w:type="spellStart"/>
      <w:r w:rsidRPr="006D0AAF">
        <w:rPr>
          <w:rFonts w:cstheme="minorHAnsi"/>
          <w:sz w:val="24"/>
          <w:szCs w:val="24"/>
        </w:rPr>
        <w:t>D.Lgs</w:t>
      </w:r>
      <w:proofErr w:type="spellEnd"/>
      <w:r w:rsidRPr="006D0AAF">
        <w:rPr>
          <w:rFonts w:cstheme="minorHAnsi"/>
          <w:sz w:val="24"/>
          <w:szCs w:val="24"/>
        </w:rPr>
        <w:t xml:space="preserve"> N° 36/2023</w:t>
      </w:r>
    </w:p>
    <w:p w14:paraId="3B17E360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6D0AAF">
        <w:rPr>
          <w:rFonts w:cstheme="minorHAnsi"/>
          <w:sz w:val="24"/>
          <w:szCs w:val="24"/>
        </w:rPr>
        <w:t>i sensi della vigente normativa antimafia, che nei propri confronti non sussistono le cause di divieto, di decadenza o di sospensione previste dall’art. 67 del D. Lgs. n. 159/2011 e successive modificazioni ed integrazioni;</w:t>
      </w:r>
    </w:p>
    <w:p w14:paraId="1E7AB836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l</w:t>
      </w:r>
      <w:r w:rsidRPr="006D0AAF">
        <w:rPr>
          <w:rFonts w:cstheme="minorHAnsi"/>
          <w:sz w:val="24"/>
          <w:szCs w:val="24"/>
        </w:rPr>
        <w:t xml:space="preserve">’insussistenza dello stato di interdizione o inabilitazione e che a proprio carico non sono in corso procedure per la dichiarazione di nessuno di tali stati; </w:t>
      </w:r>
    </w:p>
    <w:p w14:paraId="64F9BD64" w14:textId="77777777" w:rsidR="003E4843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d</w:t>
      </w:r>
      <w:r w:rsidRPr="006D0AAF">
        <w:rPr>
          <w:rFonts w:cstheme="minorHAnsi"/>
          <w:sz w:val="24"/>
          <w:szCs w:val="24"/>
        </w:rPr>
        <w:t xml:space="preserve">i non aver riportato condanne penali che abbiano determinato limitazioni, incapacità o divieto a contrattare con la Pubblica amministrazione </w:t>
      </w:r>
    </w:p>
    <w:p w14:paraId="5BE393FF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6D0AAF">
        <w:rPr>
          <w:rFonts w:ascii="Calibri" w:hAnsi="Calibri" w:cs="Calibri"/>
        </w:rPr>
        <w:t>di accettare l’obbligo di farsi carico della percentuale, così come previsto nel bando di gara, della quota parte delle spese complessive di €. 30.600,00 come indicate nel bando di gara al punto 3.3</w:t>
      </w:r>
    </w:p>
    <w:p w14:paraId="44B18257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d</w:t>
      </w:r>
      <w:r w:rsidRPr="006D0AAF">
        <w:rPr>
          <w:rFonts w:ascii="Calibri" w:hAnsi="Calibri" w:cs="Calibri"/>
        </w:rPr>
        <w:t xml:space="preserve">i conoscere ed accettare che, in caso di assegnazione dei lotti in numero inferiore a quelli posti a gara, sarà ritenuta valida l’offerta </w:t>
      </w:r>
      <w:r w:rsidRPr="006D0AAF">
        <w:rPr>
          <w:rFonts w:ascii="Calibri" w:hAnsi="Calibri" w:cs="Calibri"/>
          <w:bCs/>
          <w:iCs/>
        </w:rPr>
        <w:t>con la disponibilità degli aggiudicatari ad affrontare il 100% delle predette spese con le quote previste nel bando di gara al punto 3.3;</w:t>
      </w:r>
    </w:p>
    <w:p w14:paraId="68E2223D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d</w:t>
      </w:r>
      <w:r w:rsidRPr="006D0AAF">
        <w:rPr>
          <w:rFonts w:ascii="Calibri" w:hAnsi="Calibri" w:cs="Calibri"/>
        </w:rPr>
        <w:t xml:space="preserve">i accettare l’obbligo </w:t>
      </w:r>
      <w:r w:rsidRPr="006D0AAF">
        <w:rPr>
          <w:rFonts w:ascii="Calibri" w:hAnsi="Calibri" w:cs="Calibri"/>
          <w:bCs/>
          <w:iCs/>
        </w:rPr>
        <w:t xml:space="preserve">che l’aggiudicatario, dalla data di </w:t>
      </w:r>
      <w:r w:rsidRPr="006D0AAF">
        <w:rPr>
          <w:rFonts w:ascii="Calibri" w:hAnsi="Calibri" w:cs="Calibri"/>
        </w:rPr>
        <w:t>aggiudicazione</w:t>
      </w:r>
      <w:r w:rsidRPr="006D0AAF">
        <w:rPr>
          <w:rFonts w:ascii="Calibri" w:hAnsi="Calibri" w:cs="Calibri"/>
          <w:bCs/>
          <w:iCs/>
        </w:rPr>
        <w:t xml:space="preserve"> definitiva, dovrà entro mesi tre presentare per l’approvazione il relativo progetto</w:t>
      </w:r>
      <w:r w:rsidRPr="006D0AAF">
        <w:rPr>
          <w:rFonts w:ascii="Calibri" w:hAnsi="Calibri" w:cs="Calibri"/>
        </w:rPr>
        <w:t xml:space="preserve"> di costruzione della struttura cimiteriale</w:t>
      </w:r>
      <w:r w:rsidRPr="006D0AAF">
        <w:rPr>
          <w:rFonts w:ascii="Calibri" w:hAnsi="Calibri" w:cs="Calibri"/>
          <w:bCs/>
          <w:iCs/>
        </w:rPr>
        <w:t xml:space="preserve"> ed entro anni uno </w:t>
      </w:r>
      <w:r w:rsidRPr="006D0AAF">
        <w:rPr>
          <w:rFonts w:ascii="Calibri" w:hAnsi="Calibri" w:cs="Calibri"/>
        </w:rPr>
        <w:t xml:space="preserve">dare inizio ai lavori; </w:t>
      </w:r>
    </w:p>
    <w:p w14:paraId="464867CF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lastRenderedPageBreak/>
        <w:t>d</w:t>
      </w:r>
      <w:r w:rsidRPr="006D0AAF">
        <w:rPr>
          <w:rFonts w:ascii="Calibri" w:hAnsi="Calibri" w:cs="Calibri"/>
        </w:rPr>
        <w:t xml:space="preserve">i conoscere ed accettare che la mancata presentazione e/o il </w:t>
      </w:r>
      <w:r w:rsidRPr="006D0AAF">
        <w:rPr>
          <w:rFonts w:ascii="Calibri" w:hAnsi="Calibri" w:cs="Calibri"/>
          <w:bCs/>
          <w:iCs/>
        </w:rPr>
        <w:t>mancato</w:t>
      </w:r>
      <w:r w:rsidRPr="006D0AAF">
        <w:rPr>
          <w:rFonts w:ascii="Calibri" w:hAnsi="Calibri" w:cs="Calibri"/>
        </w:rPr>
        <w:t xml:space="preserve"> inizio entro i termini sopra previsti, senza giustificate motivazioni, sarà motivo di revoca dell’assegnazione.</w:t>
      </w:r>
    </w:p>
    <w:p w14:paraId="62C34E62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d</w:t>
      </w:r>
      <w:r w:rsidRPr="006D0AAF">
        <w:rPr>
          <w:rFonts w:ascii="Calibri" w:hAnsi="Calibri" w:cs="Calibri"/>
        </w:rPr>
        <w:t xml:space="preserve">i conoscere ed accettare che l’assegnazione in concessione s’intende fatta alle condizioni e modalità e sotto le prescrizioni risultanti dalle leggi e dai regolamenti sulla sanità pubblica e sui cimiteri, dall’apposito regolamento di polizia mortuaria in </w:t>
      </w:r>
      <w:proofErr w:type="gramStart"/>
      <w:r w:rsidRPr="006D0AAF">
        <w:rPr>
          <w:rFonts w:ascii="Calibri" w:hAnsi="Calibri" w:cs="Calibri"/>
        </w:rPr>
        <w:t>vigore ,</w:t>
      </w:r>
      <w:proofErr w:type="gramEnd"/>
      <w:r w:rsidRPr="006D0AAF">
        <w:rPr>
          <w:rFonts w:ascii="Calibri" w:hAnsi="Calibri" w:cs="Calibri"/>
        </w:rPr>
        <w:t xml:space="preserve"> nonché da tutte quelle disposizioni che potranno in seguito ed in proposito emanarsi;</w:t>
      </w:r>
    </w:p>
    <w:p w14:paraId="79A2EBCD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line="276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d</w:t>
      </w:r>
      <w:r w:rsidRPr="006D0AAF">
        <w:rPr>
          <w:rFonts w:ascii="Calibri" w:hAnsi="Calibri" w:cs="Calibri"/>
        </w:rPr>
        <w:t>i conoscere ed accettare incondizionatamente e senza riserva alcuna le condizioni contenute nel presente bando;</w:t>
      </w:r>
    </w:p>
    <w:p w14:paraId="7A3D0E61" w14:textId="77777777" w:rsidR="003E4843" w:rsidRPr="006D0AAF" w:rsidRDefault="003E4843" w:rsidP="003E4843">
      <w:pPr>
        <w:pStyle w:val="Paragrafoelenco"/>
        <w:numPr>
          <w:ilvl w:val="0"/>
          <w:numId w:val="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</w:rPr>
        <w:t>d</w:t>
      </w:r>
      <w:r w:rsidRPr="006D0AAF">
        <w:rPr>
          <w:rFonts w:ascii="Calibri" w:hAnsi="Calibri" w:cs="Calibri"/>
        </w:rPr>
        <w:t xml:space="preserve">i </w:t>
      </w:r>
      <w:proofErr w:type="gramStart"/>
      <w:r w:rsidRPr="006D0AAF">
        <w:rPr>
          <w:rFonts w:ascii="Calibri" w:hAnsi="Calibri" w:cs="Calibri"/>
        </w:rPr>
        <w:t>(</w:t>
      </w:r>
      <w:r w:rsidRPr="006D0AAF">
        <w:rPr>
          <w:rFonts w:ascii="Calibri" w:hAnsi="Calibri" w:cs="Calibri"/>
          <w:b/>
        </w:rPr>
        <w:t xml:space="preserve"> contrassegnare</w:t>
      </w:r>
      <w:proofErr w:type="gramEnd"/>
      <w:r w:rsidRPr="006D0AAF">
        <w:rPr>
          <w:rFonts w:ascii="Calibri" w:hAnsi="Calibri" w:cs="Calibri"/>
          <w:b/>
        </w:rPr>
        <w:t xml:space="preserve"> la voce che interessa</w:t>
      </w:r>
      <w:r w:rsidRPr="006D0AAF">
        <w:rPr>
          <w:rFonts w:ascii="Calibri" w:hAnsi="Calibri" w:cs="Calibri"/>
        </w:rPr>
        <w:t xml:space="preserve">): </w:t>
      </w:r>
    </w:p>
    <w:p w14:paraId="135DA9A2" w14:textId="77777777" w:rsidR="003E4843" w:rsidRDefault="003E4843" w:rsidP="003E4843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Calibri" w:hAnsi="Calibri" w:cs="Calibri"/>
        </w:rPr>
      </w:pPr>
      <w:r w:rsidRPr="002D0C8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non essere titolare di concessione di altre aree e/o sepolture nel cimitero comunale </w:t>
      </w:r>
    </w:p>
    <w:p w14:paraId="0B417236" w14:textId="77777777" w:rsidR="003E4843" w:rsidRDefault="003E4843" w:rsidP="003E4843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Calibri" w:hAnsi="Calibri" w:cs="Calibri"/>
        </w:rPr>
      </w:pPr>
      <w:r w:rsidRPr="002D0C8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Calibri" w:hAnsi="Calibri" w:cs="Calibri"/>
        </w:rPr>
        <w:t>essere titolare di sepoltura individuale (loculo) e di impegnarsi alla sua restituzione.</w:t>
      </w:r>
    </w:p>
    <w:p w14:paraId="68C74A98" w14:textId="77777777" w:rsidR="003E4843" w:rsidRPr="006D0AAF" w:rsidRDefault="003E4843" w:rsidP="003E48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</w:rPr>
      </w:pPr>
      <w:r w:rsidRPr="006D0AAF">
        <w:rPr>
          <w:rFonts w:ascii="Calibri" w:hAnsi="Calibri" w:cs="Calibri"/>
        </w:rPr>
        <w:t>che in caso di aggiudicazione (</w:t>
      </w:r>
      <w:r w:rsidRPr="006D0AAF">
        <w:rPr>
          <w:rFonts w:ascii="Calibri" w:hAnsi="Calibri" w:cs="Calibri"/>
          <w:b/>
        </w:rPr>
        <w:t>contrassegnare la voce che interessa</w:t>
      </w:r>
      <w:r w:rsidRPr="006D0AAF">
        <w:rPr>
          <w:rFonts w:ascii="Calibri" w:hAnsi="Calibri" w:cs="Calibri"/>
        </w:rPr>
        <w:t>):</w:t>
      </w:r>
    </w:p>
    <w:p w14:paraId="4085A646" w14:textId="77777777" w:rsidR="003E4843" w:rsidRDefault="003E4843" w:rsidP="00EC738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Calibri"/>
        </w:rPr>
      </w:pPr>
      <w:r w:rsidRPr="002D0C8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Calibri" w:hAnsi="Calibri" w:cs="Calibri"/>
        </w:rPr>
        <w:t xml:space="preserve"> l’offerta formulata dovrà essere considerata valida per i lotti secondo la seguente priorità:</w:t>
      </w:r>
    </w:p>
    <w:p w14:paraId="5DE817E0" w14:textId="77777777" w:rsidR="003E4843" w:rsidRDefault="003E4843" w:rsidP="003E4843">
      <w:p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Calibri" w:hAnsi="Calibri" w:cs="Calibri"/>
        </w:rPr>
      </w:pPr>
    </w:p>
    <w:p w14:paraId="6248AB56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 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8E1EF44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2EA4C232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01BABE60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42623EA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63CCD4E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59D1F80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47CE3636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4D027EBF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3C54A03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72B5531E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314293D2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622DA4BF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0C161BD7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4736C286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AD16A18" w14:textId="77777777" w:rsidR="003E4843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6EDFE545" w14:textId="77777777" w:rsidR="003E4843" w:rsidRPr="004C615B" w:rsidRDefault="003E4843" w:rsidP="003E4843">
      <w:pPr>
        <w:pStyle w:val="Paragrafoelenco"/>
        <w:numPr>
          <w:ilvl w:val="0"/>
          <w:numId w:val="2"/>
        </w:numPr>
        <w:tabs>
          <w:tab w:val="left" w:pos="4395"/>
        </w:tabs>
        <w:autoSpaceDE w:val="0"/>
        <w:autoSpaceDN w:val="0"/>
        <w:adjustRightInd w:val="0"/>
        <w:spacing w:after="0" w:line="360" w:lineRule="auto"/>
        <w:ind w:left="1701" w:hanging="850"/>
        <w:jc w:val="both"/>
        <w:rPr>
          <w:rFonts w:ascii="Calibri" w:hAnsi="Calibri" w:cs="Calibri"/>
        </w:rPr>
      </w:pPr>
      <w:r w:rsidRPr="004C615B">
        <w:rPr>
          <w:rFonts w:ascii="Calibri" w:hAnsi="Calibri" w:cs="Calibri"/>
        </w:rPr>
        <w:t xml:space="preserve">Lotto n° </w:t>
      </w:r>
      <w:r>
        <w:rPr>
          <w:rFonts w:ascii="Calibri" w:hAnsi="Calibri" w:cs="Calibri"/>
        </w:rPr>
        <w:t>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1E6B7E02" w14:textId="77777777" w:rsidR="003E4843" w:rsidRPr="006232BE" w:rsidRDefault="003E4843" w:rsidP="003E4843">
      <w:pPr>
        <w:ind w:left="567"/>
        <w:rPr>
          <w:rFonts w:cstheme="minorHAnsi"/>
          <w:sz w:val="24"/>
          <w:szCs w:val="24"/>
        </w:rPr>
      </w:pPr>
      <w:r w:rsidRPr="002D0C80"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Segoe UI Symbol" w:hAnsi="Segoe UI Symbol" w:cs="Segoe UI Symbol"/>
          <w:sz w:val="24"/>
          <w:szCs w:val="24"/>
        </w:rPr>
        <w:t xml:space="preserve"> </w:t>
      </w:r>
      <w:r>
        <w:rPr>
          <w:rFonts w:ascii="Calibri" w:hAnsi="Calibri" w:cs="Calibri"/>
        </w:rPr>
        <w:t>l’offerta formulata dovrà essere considerata valida per il solo lotto n. ____________ sito in ______________________________;</w:t>
      </w:r>
    </w:p>
    <w:p w14:paraId="0E541F7F" w14:textId="77777777" w:rsidR="003E4843" w:rsidRDefault="003E4843" w:rsidP="003E4843">
      <w:pPr>
        <w:spacing w:after="0" w:line="240" w:lineRule="auto"/>
        <w:rPr>
          <w:rFonts w:cstheme="minorHAnsi"/>
          <w:sz w:val="24"/>
          <w:szCs w:val="24"/>
        </w:rPr>
      </w:pPr>
    </w:p>
    <w:p w14:paraId="1CCDC29C" w14:textId="4A753A8D" w:rsidR="003E4843" w:rsidRPr="006232BE" w:rsidRDefault="003E4843" w:rsidP="003E4843">
      <w:pPr>
        <w:spacing w:after="0" w:line="240" w:lineRule="auto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>Si allega documento di riconoscimento in corso di validità</w:t>
      </w:r>
      <w:r w:rsidRPr="006232BE">
        <w:rPr>
          <w:rFonts w:cstheme="minorHAnsi"/>
          <w:sz w:val="24"/>
          <w:szCs w:val="24"/>
        </w:rPr>
        <w:t xml:space="preserve">; </w:t>
      </w:r>
    </w:p>
    <w:p w14:paraId="778B0ECA" w14:textId="77777777" w:rsidR="003E4843" w:rsidRDefault="003E4843" w:rsidP="003E4843">
      <w:pPr>
        <w:jc w:val="both"/>
        <w:rPr>
          <w:rFonts w:cstheme="minorHAnsi"/>
          <w:sz w:val="24"/>
          <w:szCs w:val="24"/>
        </w:rPr>
      </w:pPr>
    </w:p>
    <w:p w14:paraId="1651B4F4" w14:textId="2A115F8B" w:rsidR="003E4843" w:rsidRPr="002D0C80" w:rsidRDefault="003E4843" w:rsidP="003E4843">
      <w:pPr>
        <w:jc w:val="both"/>
        <w:rPr>
          <w:rFonts w:cstheme="minorHAnsi"/>
          <w:sz w:val="24"/>
          <w:szCs w:val="24"/>
        </w:rPr>
      </w:pPr>
      <w:r w:rsidRPr="002D0C80">
        <w:rPr>
          <w:rFonts w:cstheme="minorHAnsi"/>
          <w:sz w:val="24"/>
          <w:szCs w:val="24"/>
        </w:rPr>
        <w:t xml:space="preserve">Luogo e data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 </w:t>
      </w:r>
      <w:r w:rsidRPr="002D0C80">
        <w:rPr>
          <w:rFonts w:cstheme="minorHAnsi"/>
          <w:sz w:val="24"/>
          <w:szCs w:val="24"/>
        </w:rPr>
        <w:t xml:space="preserve">              Firma</w:t>
      </w:r>
    </w:p>
    <w:p w14:paraId="0C486B37" w14:textId="77777777" w:rsidR="003E4843" w:rsidRPr="002D0C80" w:rsidRDefault="003E4843" w:rsidP="003E4843">
      <w:pPr>
        <w:rPr>
          <w:rFonts w:cstheme="minorHAnsi"/>
          <w:b/>
          <w:sz w:val="24"/>
          <w:szCs w:val="24"/>
        </w:rPr>
      </w:pPr>
    </w:p>
    <w:sectPr w:rsidR="003E4843" w:rsidRPr="002D0C80" w:rsidSect="003E48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D67"/>
    <w:multiLevelType w:val="hybridMultilevel"/>
    <w:tmpl w:val="565444AA"/>
    <w:lvl w:ilvl="0" w:tplc="2608676E">
      <w:start w:val="1"/>
      <w:numFmt w:val="ordin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CEB08E5"/>
    <w:multiLevelType w:val="hybridMultilevel"/>
    <w:tmpl w:val="C7628364"/>
    <w:lvl w:ilvl="0" w:tplc="56B602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3878387">
    <w:abstractNumId w:val="1"/>
  </w:num>
  <w:num w:numId="2" w16cid:durableId="81541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98"/>
    <w:rsid w:val="001961E6"/>
    <w:rsid w:val="002D0C80"/>
    <w:rsid w:val="00342FD8"/>
    <w:rsid w:val="003A59CA"/>
    <w:rsid w:val="003E4843"/>
    <w:rsid w:val="003F37DA"/>
    <w:rsid w:val="00425BB9"/>
    <w:rsid w:val="006D44FB"/>
    <w:rsid w:val="007412B7"/>
    <w:rsid w:val="00815A98"/>
    <w:rsid w:val="00AB7ED0"/>
    <w:rsid w:val="00B217F1"/>
    <w:rsid w:val="00EC738C"/>
    <w:rsid w:val="00F6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28B0"/>
  <w15:chartTrackingRefBased/>
  <w15:docId w15:val="{73BF3C6F-4D78-4CD5-AB64-829338D3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60A91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217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7F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E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60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8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0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</cp:revision>
  <dcterms:created xsi:type="dcterms:W3CDTF">2025-03-30T08:12:00Z</dcterms:created>
  <dcterms:modified xsi:type="dcterms:W3CDTF">2025-03-30T13:39:00Z</dcterms:modified>
</cp:coreProperties>
</file>