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5B" w:rsidRPr="00847057" w:rsidRDefault="001C605B" w:rsidP="001C605B">
      <w:pPr>
        <w:pStyle w:val="Titolo3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933450" cy="1152525"/>
            <wp:effectExtent l="0" t="0" r="0" b="9525"/>
            <wp:docPr id="1" name="Immagine 1" descr="log_città_di_corle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città_di_corleon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5B" w:rsidRPr="00847057" w:rsidRDefault="001C605B" w:rsidP="001C605B">
      <w:pPr>
        <w:pStyle w:val="Titolo3"/>
        <w:widowControl/>
        <w:rPr>
          <w:rFonts w:ascii="Arial" w:hAnsi="Arial" w:cs="Arial"/>
          <w:sz w:val="22"/>
          <w:szCs w:val="22"/>
        </w:rPr>
      </w:pPr>
      <w:r w:rsidRPr="0084705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ITTA’ </w:t>
      </w:r>
      <w:r w:rsidRPr="00847057">
        <w:rPr>
          <w:rFonts w:ascii="Arial" w:hAnsi="Arial" w:cs="Arial"/>
          <w:sz w:val="22"/>
          <w:szCs w:val="22"/>
        </w:rPr>
        <w:t>DI CORLEONE</w:t>
      </w:r>
    </w:p>
    <w:p w:rsidR="001C605B" w:rsidRPr="00841F35" w:rsidRDefault="001C605B" w:rsidP="001C605B">
      <w:pPr>
        <w:pStyle w:val="Titolo4"/>
        <w:widowControl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>PROVINCIA DI PALERMO</w:t>
      </w:r>
    </w:p>
    <w:p w:rsidR="001C605B" w:rsidRPr="00841F35" w:rsidRDefault="001C605B" w:rsidP="001C605B">
      <w:pPr>
        <w:pStyle w:val="Titolo1"/>
        <w:widowControl/>
        <w:jc w:val="center"/>
        <w:rPr>
          <w:rFonts w:ascii="Arial" w:hAnsi="Arial" w:cs="Arial"/>
          <w:sz w:val="18"/>
          <w:szCs w:val="18"/>
        </w:rPr>
      </w:pPr>
    </w:p>
    <w:p w:rsidR="001C605B" w:rsidRDefault="001C605B" w:rsidP="001C605B">
      <w:pPr>
        <w:pStyle w:val="Titolo1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</w:t>
      </w:r>
      <w:r w:rsidRPr="00847057">
        <w:rPr>
          <w:rFonts w:ascii="Arial" w:hAnsi="Arial" w:cs="Arial"/>
          <w:sz w:val="22"/>
          <w:szCs w:val="22"/>
        </w:rPr>
        <w:t xml:space="preserve"> </w:t>
      </w:r>
      <w:r w:rsidR="00E73B7C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 Economico-Finanziaria</w:t>
      </w:r>
    </w:p>
    <w:p w:rsidR="001C605B" w:rsidRPr="001C605B" w:rsidRDefault="001C605B" w:rsidP="001C605B">
      <w:pPr>
        <w:rPr>
          <w:lang w:eastAsia="it-IT"/>
        </w:rPr>
      </w:pPr>
    </w:p>
    <w:p w:rsidR="001C605B" w:rsidRPr="001C605B" w:rsidRDefault="001C605B" w:rsidP="001C605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1C605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AVVISO ACCONTO IMU 2020</w:t>
      </w:r>
    </w:p>
    <w:p w:rsidR="001C605B" w:rsidRPr="001C605B" w:rsidRDefault="001C605B" w:rsidP="001C605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605B">
        <w:rPr>
          <w:rFonts w:ascii="Arial" w:eastAsia="Times New Roman" w:hAnsi="Arial" w:cs="Arial"/>
          <w:color w:val="000000"/>
          <w:lang w:eastAsia="it-IT"/>
        </w:rPr>
        <w:t>Si informano i contribuenti che la Legge di Bilancio 2020 ha abolito a decorrere dal corrente anno la TASI e l’IMU della IUC</w:t>
      </w:r>
      <w:r w:rsidR="00F41DE1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gramStart"/>
      <w:r w:rsidR="00F41DE1">
        <w:rPr>
          <w:rFonts w:ascii="Arial" w:eastAsia="Times New Roman" w:hAnsi="Arial" w:cs="Arial"/>
          <w:color w:val="000000"/>
          <w:lang w:eastAsia="it-IT"/>
        </w:rPr>
        <w:t>( Imposta</w:t>
      </w:r>
      <w:proofErr w:type="gramEnd"/>
      <w:r w:rsidR="00F41DE1">
        <w:rPr>
          <w:rFonts w:ascii="Arial" w:eastAsia="Times New Roman" w:hAnsi="Arial" w:cs="Arial"/>
          <w:color w:val="000000"/>
          <w:lang w:eastAsia="it-IT"/>
        </w:rPr>
        <w:t xml:space="preserve"> Unica Comunale)</w:t>
      </w:r>
      <w:r w:rsidRPr="001C605B">
        <w:rPr>
          <w:rFonts w:ascii="Arial" w:eastAsia="Times New Roman" w:hAnsi="Arial" w:cs="Arial"/>
          <w:color w:val="000000"/>
          <w:lang w:eastAsia="it-IT"/>
        </w:rPr>
        <w:t>, prevedendo l’accorpamento in un unico tributo.</w:t>
      </w:r>
    </w:p>
    <w:p w:rsidR="001C605B" w:rsidRPr="001C605B" w:rsidRDefault="001C605B" w:rsidP="001C605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605B">
        <w:rPr>
          <w:rFonts w:ascii="Arial" w:eastAsia="Times New Roman" w:hAnsi="Arial" w:cs="Arial"/>
          <w:color w:val="000000"/>
          <w:lang w:eastAsia="it-IT"/>
        </w:rPr>
        <w:t>L’imposta, chiamata “nuova IMU”, in vigore dal 2020, mantiene in linea generale gli stessi presupposti soggettivi e oggettivi, disciplinati dalla normativa vigente nel 2019. Il pagamento dell’imposta avviene in due rate, ossia 16 giugno per l'acconto e 16 dicembre per il saldo. </w:t>
      </w:r>
    </w:p>
    <w:p w:rsidR="001C605B" w:rsidRPr="001C605B" w:rsidRDefault="001C605B" w:rsidP="001C605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605B">
        <w:rPr>
          <w:rFonts w:ascii="Arial" w:eastAsia="Times New Roman" w:hAnsi="Arial" w:cs="Arial"/>
          <w:b/>
          <w:bCs/>
          <w:color w:val="000000"/>
          <w:lang w:eastAsia="it-IT"/>
        </w:rPr>
        <w:t>Ai sensi del comma 762 della legge n. 160 del 27 dicembre 2019, in sede di prima applicazione dell’imposta la prima rata (acconto 2020) è pari alla metà di quanto versato complessivamente per l’anno 2019.</w:t>
      </w:r>
    </w:p>
    <w:p w:rsidR="001C605B" w:rsidRPr="001C605B" w:rsidRDefault="001C605B" w:rsidP="001C605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605B">
        <w:rPr>
          <w:rFonts w:ascii="Arial" w:eastAsia="Times New Roman" w:hAnsi="Arial" w:cs="Arial"/>
          <w:color w:val="000000"/>
          <w:lang w:eastAsia="it-IT"/>
        </w:rPr>
        <w:t>Il versamento della rata a saldo nel mese di dicembre verrà eseguito a conguaglio, sulla base delle aliquote che verranno approvate dall’Ente entro il prossimo 31 luglio e pubblicate nel sito internet del Dipartimento delle Finanze del Ministero dell’Economia e delle Finanze, entro la data del 28 ottobre 2020.</w:t>
      </w:r>
    </w:p>
    <w:p w:rsidR="001C605B" w:rsidRPr="001C605B" w:rsidRDefault="001C605B" w:rsidP="001C605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605B">
        <w:rPr>
          <w:rFonts w:ascii="Arial" w:eastAsia="Times New Roman" w:hAnsi="Arial" w:cs="Arial"/>
          <w:b/>
          <w:bCs/>
          <w:color w:val="000000"/>
          <w:lang w:eastAsia="it-IT"/>
        </w:rPr>
        <w:t>Esenzioni dall’imposta municipale propria-IMU per il settore turistico</w:t>
      </w:r>
    </w:p>
    <w:p w:rsidR="001C605B" w:rsidRPr="001C605B" w:rsidRDefault="001C605B" w:rsidP="001C605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605B">
        <w:rPr>
          <w:rFonts w:ascii="Arial" w:eastAsia="Times New Roman" w:hAnsi="Arial" w:cs="Arial"/>
          <w:color w:val="000000"/>
          <w:lang w:eastAsia="it-IT"/>
        </w:rPr>
        <w:t>Ai sensi dell’art. 177 del D.L. n. 34 del 19 maggio 2020 (“Decreto Rilancio”), in considerazione degli effetti connessi all’emergenza sanitaria da COVID 19, per l’anno 2020, non è dovuta la prima rata dell'imposta municipale propria (IMU) di cui all’articolo 1, commi da 738 a 783 della legge 27 dicembre 2019, n. 160 relativa a:</w:t>
      </w:r>
    </w:p>
    <w:p w:rsidR="001C605B" w:rsidRPr="001C605B" w:rsidRDefault="001C605B" w:rsidP="001C6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605B">
        <w:rPr>
          <w:rFonts w:ascii="Arial" w:eastAsia="Times New Roman" w:hAnsi="Arial" w:cs="Arial"/>
          <w:color w:val="000000"/>
          <w:lang w:eastAsia="it-IT"/>
        </w:rPr>
        <w:t>a) immobili adibiti a stabilimenti balneari marittimi, lacuali e fluviali, nonché immobili degli stabilimenti termali;</w:t>
      </w:r>
    </w:p>
    <w:p w:rsidR="001C605B" w:rsidRPr="001C605B" w:rsidRDefault="001C605B" w:rsidP="001C605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605B">
        <w:rPr>
          <w:rFonts w:ascii="Arial" w:eastAsia="Times New Roman" w:hAnsi="Arial" w:cs="Arial"/>
          <w:color w:val="000000"/>
          <w:lang w:eastAsia="it-IT"/>
        </w:rPr>
        <w:t>b) immobili rientranti nella categoria catastale D/2 e immobili degli agriturismo, dei villaggi turistici, degli ostelli della gioventù, dei rifugi di montagna, delle colonie marine e montane, degli affittacamere per brevi soggiorni, delle case e appartamenti per vacanze, dei bed &amp; breakfast, dei residence e dei campeggi, </w:t>
      </w:r>
      <w:r w:rsidRPr="001C605B">
        <w:rPr>
          <w:rFonts w:ascii="Arial" w:eastAsia="Times New Roman" w:hAnsi="Arial" w:cs="Arial"/>
          <w:b/>
          <w:bCs/>
          <w:color w:val="000000"/>
          <w:lang w:eastAsia="it-IT"/>
        </w:rPr>
        <w:t>a condizione che i relativi proprietari siano anche gestori delle attività ivi esercitate.</w:t>
      </w:r>
    </w:p>
    <w:p w:rsidR="001C605B" w:rsidRPr="001C605B" w:rsidRDefault="001C605B" w:rsidP="001C605B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</w:p>
    <w:p w:rsidR="001C605B" w:rsidRPr="001C605B" w:rsidRDefault="001C605B" w:rsidP="001C605B">
      <w:pPr>
        <w:widowControl w:val="0"/>
        <w:autoSpaceDE w:val="0"/>
        <w:autoSpaceDN w:val="0"/>
        <w:spacing w:after="0" w:line="360" w:lineRule="auto"/>
        <w:ind w:left="5387" w:firstLine="708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1C605B">
        <w:rPr>
          <w:rFonts w:ascii="Calibri" w:eastAsia="Times New Roman" w:hAnsi="Calibri" w:cs="Arial"/>
          <w:sz w:val="24"/>
          <w:szCs w:val="24"/>
          <w:lang w:eastAsia="it-IT"/>
        </w:rPr>
        <w:t xml:space="preserve">  Il Responsabile del</w:t>
      </w:r>
      <w:r w:rsidR="005258DE">
        <w:rPr>
          <w:rFonts w:ascii="Calibri" w:eastAsia="Times New Roman" w:hAnsi="Calibri" w:cs="Arial"/>
          <w:sz w:val="24"/>
          <w:szCs w:val="24"/>
          <w:lang w:eastAsia="it-IT"/>
        </w:rPr>
        <w:t>l’Area 2</w:t>
      </w:r>
    </w:p>
    <w:p w:rsidR="001C605B" w:rsidRPr="001C605B" w:rsidRDefault="001C605B" w:rsidP="001C605B">
      <w:pPr>
        <w:widowControl w:val="0"/>
        <w:autoSpaceDE w:val="0"/>
        <w:autoSpaceDN w:val="0"/>
        <w:spacing w:after="0" w:line="360" w:lineRule="auto"/>
        <w:ind w:left="5387" w:firstLine="708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1C605B">
        <w:rPr>
          <w:rFonts w:ascii="Calibri" w:eastAsia="Times New Roman" w:hAnsi="Calibri" w:cs="Arial"/>
          <w:sz w:val="24"/>
          <w:szCs w:val="24"/>
          <w:lang w:eastAsia="it-IT"/>
        </w:rPr>
        <w:t xml:space="preserve"> f.to Dott.ssa Liliana Di Miceli</w:t>
      </w:r>
    </w:p>
    <w:p w:rsidR="001C605B" w:rsidRPr="001C605B" w:rsidRDefault="001C605B" w:rsidP="001C605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sectPr w:rsidR="001C605B" w:rsidRPr="001C6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B"/>
    <w:rsid w:val="001C605B"/>
    <w:rsid w:val="00443DAB"/>
    <w:rsid w:val="005258DE"/>
    <w:rsid w:val="005E3F1A"/>
    <w:rsid w:val="00E73B7C"/>
    <w:rsid w:val="00F4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383F-3578-42E7-A090-AB92E83D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C605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C605B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C605B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C605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605B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605B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Liliana Di Miceli</cp:lastModifiedBy>
  <cp:revision>5</cp:revision>
  <dcterms:created xsi:type="dcterms:W3CDTF">2020-06-08T15:10:00Z</dcterms:created>
  <dcterms:modified xsi:type="dcterms:W3CDTF">2020-06-12T11:46:00Z</dcterms:modified>
</cp:coreProperties>
</file>